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05D2E" w14:textId="77777777" w:rsidR="00D970BD" w:rsidRPr="00D970BD" w:rsidRDefault="00D970BD" w:rsidP="00D970BD">
      <w:pPr>
        <w:pStyle w:val="Title2"/>
        <w:spacing w:line="480" w:lineRule="auto"/>
        <w:rPr>
          <w:b w:val="0"/>
          <w:color w:val="FF0000"/>
        </w:rPr>
      </w:pPr>
      <w:r w:rsidRPr="00D970BD">
        <w:t>Domain Selectivity in BiFeO</w:t>
      </w:r>
      <w:r w:rsidRPr="00D970BD">
        <w:rPr>
          <w:vertAlign w:val="subscript"/>
        </w:rPr>
        <w:t>3</w:t>
      </w:r>
      <w:r w:rsidRPr="00D970BD">
        <w:t xml:space="preserve"> </w:t>
      </w:r>
      <w:r w:rsidRPr="00D970BD">
        <w:t xml:space="preserve">Thin Films by Modified Substrate Termination  </w:t>
      </w:r>
    </w:p>
    <w:p w14:paraId="3C3391F7" w14:textId="77777777" w:rsidR="00D970BD" w:rsidRPr="00D970BD" w:rsidRDefault="00D970BD" w:rsidP="00D970BD">
      <w:pPr>
        <w:pStyle w:val="AuthorsFull"/>
        <w:spacing w:line="480" w:lineRule="auto"/>
      </w:pPr>
      <w:bookmarkStart w:id="0" w:name="OLE_LINK10"/>
      <w:bookmarkStart w:id="1" w:name="OLE_LINK11"/>
      <w:bookmarkStart w:id="2" w:name="OLE_LINK12"/>
      <w:proofErr w:type="spellStart"/>
      <w:r w:rsidRPr="00D970BD">
        <w:t>Alim</w:t>
      </w:r>
      <w:proofErr w:type="spellEnd"/>
      <w:r w:rsidRPr="00D970BD">
        <w:t xml:space="preserve"> Solmaz</w:t>
      </w:r>
      <w:r w:rsidRPr="00D970BD">
        <w:rPr>
          <w:vertAlign w:val="superscript"/>
        </w:rPr>
        <w:t>1</w:t>
      </w:r>
      <w:r w:rsidRPr="00D970BD">
        <w:t>, Mark Huijben</w:t>
      </w:r>
      <w:r w:rsidRPr="00D970BD">
        <w:rPr>
          <w:vertAlign w:val="superscript"/>
        </w:rPr>
        <w:t>1</w:t>
      </w:r>
      <w:r w:rsidRPr="00D970BD">
        <w:t>,</w:t>
      </w:r>
      <w:r w:rsidRPr="00D970BD">
        <w:t xml:space="preserve"> </w:t>
      </w:r>
      <w:proofErr w:type="spellStart"/>
      <w:r w:rsidRPr="00D970BD">
        <w:t>Gertjan</w:t>
      </w:r>
      <w:proofErr w:type="spellEnd"/>
      <w:r w:rsidRPr="00D970BD">
        <w:t xml:space="preserve"> Koster</w:t>
      </w:r>
      <w:bookmarkEnd w:id="0"/>
      <w:bookmarkEnd w:id="1"/>
      <w:bookmarkEnd w:id="2"/>
      <w:r w:rsidRPr="00D970BD">
        <w:rPr>
          <w:vertAlign w:val="superscript"/>
        </w:rPr>
        <w:t>1</w:t>
      </w:r>
      <w:r w:rsidRPr="00D970BD">
        <w:t xml:space="preserve">, </w:t>
      </w:r>
      <w:bookmarkStart w:id="3" w:name="OLE_LINK17"/>
      <w:bookmarkStart w:id="4" w:name="OLE_LINK18"/>
      <w:bookmarkStart w:id="5" w:name="OLE_LINK19"/>
      <w:r w:rsidRPr="00D970BD">
        <w:t>Ricardo Egoavil</w:t>
      </w:r>
      <w:r w:rsidRPr="00D970BD">
        <w:rPr>
          <w:vertAlign w:val="superscript"/>
        </w:rPr>
        <w:t>2</w:t>
      </w:r>
      <w:r w:rsidRPr="00D970BD">
        <w:t>, Nicolas Gauquelin</w:t>
      </w:r>
      <w:r w:rsidRPr="00D970BD">
        <w:rPr>
          <w:vertAlign w:val="superscript"/>
        </w:rPr>
        <w:t>2</w:t>
      </w:r>
      <w:r w:rsidRPr="00D970BD">
        <w:t>, G. Van Tendeloo</w:t>
      </w:r>
      <w:r w:rsidRPr="00D970BD">
        <w:rPr>
          <w:vertAlign w:val="superscript"/>
        </w:rPr>
        <w:t>2</w:t>
      </w:r>
      <w:r w:rsidRPr="00D970BD">
        <w:t>, Jo Verbeeck</w:t>
      </w:r>
      <w:r w:rsidRPr="00D970BD">
        <w:rPr>
          <w:vertAlign w:val="superscript"/>
        </w:rPr>
        <w:t>2</w:t>
      </w:r>
      <w:r w:rsidRPr="00D970BD">
        <w:t>,</w:t>
      </w:r>
      <w:bookmarkEnd w:id="3"/>
      <w:bookmarkEnd w:id="4"/>
      <w:bookmarkEnd w:id="5"/>
      <w:r w:rsidRPr="00D970BD">
        <w:t xml:space="preserve"> Beatriz Noheda</w:t>
      </w:r>
      <w:r w:rsidRPr="00D970BD">
        <w:rPr>
          <w:vertAlign w:val="superscript"/>
        </w:rPr>
        <w:t>3</w:t>
      </w:r>
      <w:r w:rsidRPr="00AB60EF">
        <w:rPr>
          <w:u w:val="single"/>
        </w:rPr>
        <w:t xml:space="preserve">, </w:t>
      </w:r>
      <w:bookmarkStart w:id="6" w:name="OLE_LINK13"/>
      <w:bookmarkStart w:id="7" w:name="OLE_LINK14"/>
      <w:bookmarkStart w:id="8" w:name="OLE_LINK15"/>
      <w:proofErr w:type="spellStart"/>
      <w:r w:rsidRPr="00AB60EF">
        <w:rPr>
          <w:u w:val="single"/>
        </w:rPr>
        <w:t>Guus</w:t>
      </w:r>
      <w:proofErr w:type="spellEnd"/>
      <w:r w:rsidRPr="00AB60EF">
        <w:rPr>
          <w:u w:val="single"/>
        </w:rPr>
        <w:t xml:space="preserve"> Rijnders</w:t>
      </w:r>
      <w:r w:rsidRPr="00AB60EF">
        <w:rPr>
          <w:u w:val="single"/>
          <w:vertAlign w:val="superscript"/>
        </w:rPr>
        <w:t>1</w:t>
      </w:r>
      <w:r w:rsidRPr="00D970BD">
        <w:t xml:space="preserve"> </w:t>
      </w:r>
      <w:bookmarkEnd w:id="6"/>
      <w:bookmarkEnd w:id="7"/>
      <w:bookmarkEnd w:id="8"/>
    </w:p>
    <w:p w14:paraId="21738BEC" w14:textId="77777777" w:rsidR="00D970BD" w:rsidRPr="00D970BD" w:rsidRDefault="00D970BD" w:rsidP="00D970BD">
      <w:pPr>
        <w:spacing w:line="480" w:lineRule="auto"/>
        <w:rPr>
          <w:lang w:val="en-US"/>
        </w:rPr>
      </w:pPr>
    </w:p>
    <w:p w14:paraId="68CB9262" w14:textId="77777777" w:rsidR="00D970BD" w:rsidRPr="00D970BD" w:rsidRDefault="00D970BD" w:rsidP="00D970BD">
      <w:pPr>
        <w:spacing w:line="480" w:lineRule="auto"/>
        <w:rPr>
          <w:lang w:val="en-US"/>
        </w:rPr>
      </w:pPr>
      <w:r w:rsidRPr="00D970BD">
        <w:rPr>
          <w:vertAlign w:val="superscript"/>
          <w:lang w:val="en-US"/>
        </w:rPr>
        <w:t xml:space="preserve">1 </w:t>
      </w:r>
      <w:r w:rsidRPr="00D970BD">
        <w:rPr>
          <w:lang w:val="en-US"/>
        </w:rPr>
        <w:t>Faculty of Science and</w:t>
      </w:r>
      <w:bookmarkStart w:id="9" w:name="_GoBack"/>
      <w:bookmarkEnd w:id="9"/>
      <w:r w:rsidRPr="00D970BD">
        <w:rPr>
          <w:lang w:val="en-US"/>
        </w:rPr>
        <w:t xml:space="preserve"> Technology, MESA+ Institute for Nanotechnology, University of </w:t>
      </w:r>
      <w:proofErr w:type="spellStart"/>
      <w:r w:rsidRPr="00D970BD">
        <w:rPr>
          <w:lang w:val="en-US"/>
        </w:rPr>
        <w:t>Twente</w:t>
      </w:r>
      <w:proofErr w:type="spellEnd"/>
      <w:r w:rsidRPr="00D970BD">
        <w:rPr>
          <w:lang w:val="en-US"/>
        </w:rPr>
        <w:t xml:space="preserve">, 7500 AE </w:t>
      </w:r>
      <w:proofErr w:type="spellStart"/>
      <w:r w:rsidRPr="00D970BD">
        <w:rPr>
          <w:lang w:val="en-US"/>
        </w:rPr>
        <w:t>Enschede</w:t>
      </w:r>
      <w:proofErr w:type="spellEnd"/>
      <w:r w:rsidRPr="00D970BD">
        <w:rPr>
          <w:lang w:val="en-US"/>
        </w:rPr>
        <w:t>, The Netherlands</w:t>
      </w:r>
    </w:p>
    <w:p w14:paraId="64BB9589" w14:textId="77777777" w:rsidR="00D970BD" w:rsidRPr="00D970BD" w:rsidRDefault="00D970BD" w:rsidP="00D970BD">
      <w:pPr>
        <w:pStyle w:val="Tableofcontents"/>
        <w:spacing w:line="480" w:lineRule="auto"/>
      </w:pPr>
      <w:r w:rsidRPr="00D970BD">
        <w:rPr>
          <w:vertAlign w:val="superscript"/>
        </w:rPr>
        <w:t xml:space="preserve">2 </w:t>
      </w:r>
      <w:r w:rsidRPr="00D970BD">
        <w:t>EMAT, Universit</w:t>
      </w:r>
      <w:r>
        <w:t xml:space="preserve">y of Antwerp, </w:t>
      </w:r>
      <w:proofErr w:type="spellStart"/>
      <w:r>
        <w:t>Groenenborgerlaan</w:t>
      </w:r>
      <w:proofErr w:type="spellEnd"/>
      <w:r w:rsidRPr="00D970BD">
        <w:t xml:space="preserve"> 171, 2020 Antwerp, Belgium</w:t>
      </w:r>
    </w:p>
    <w:p w14:paraId="0B64A41B" w14:textId="77777777" w:rsidR="00D970BD" w:rsidRPr="00D970BD" w:rsidRDefault="00D970BD" w:rsidP="00D970BD">
      <w:pPr>
        <w:pStyle w:val="Tableofcontents"/>
        <w:spacing w:line="480" w:lineRule="auto"/>
      </w:pPr>
      <w:r w:rsidRPr="00D970BD">
        <w:rPr>
          <w:vertAlign w:val="superscript"/>
        </w:rPr>
        <w:t>3</w:t>
      </w:r>
      <w:r w:rsidRPr="00D970BD">
        <w:t>Zernike Institute for Advanced Materials, University of Groningen, 9747 AG Groningen, The Netherlands</w:t>
      </w:r>
    </w:p>
    <w:p w14:paraId="2EF85289" w14:textId="77777777" w:rsidR="00D970BD" w:rsidRPr="00D970BD" w:rsidRDefault="00D970BD" w:rsidP="00D970BD">
      <w:pPr>
        <w:rPr>
          <w:lang w:val="en-US"/>
        </w:rPr>
      </w:pPr>
    </w:p>
    <w:p w14:paraId="07832A7D" w14:textId="77777777" w:rsidR="00933978" w:rsidRDefault="00D970BD" w:rsidP="00D970BD">
      <w:pPr>
        <w:jc w:val="both"/>
        <w:rPr>
          <w:lang w:val="en-US"/>
        </w:rPr>
      </w:pPr>
      <w:r w:rsidRPr="00D970BD">
        <w:rPr>
          <w:lang w:val="en-US"/>
        </w:rPr>
        <w:t>Domain formation is an essential feature in ferroelectrics. In ferroelectric thin films, domains and domain walls can be manipulated depending on the growth conditions. In BiFeO</w:t>
      </w:r>
      <w:r w:rsidRPr="00D970BD">
        <w:rPr>
          <w:vertAlign w:val="subscript"/>
          <w:lang w:val="en-US"/>
        </w:rPr>
        <w:t>3</w:t>
      </w:r>
      <w:r w:rsidRPr="00D970BD">
        <w:rPr>
          <w:lang w:val="en-US"/>
        </w:rPr>
        <w:t xml:space="preserve"> thin films, the ordering of the domains and the presence of specific types of domain walls play a crucial role in attaining unique ferroelectric and magnetic properties. </w:t>
      </w:r>
      <w:r>
        <w:rPr>
          <w:lang w:val="en-US"/>
        </w:rPr>
        <w:t>We</w:t>
      </w:r>
      <w:r w:rsidRPr="00D970BD">
        <w:rPr>
          <w:lang w:val="en-US"/>
        </w:rPr>
        <w:t xml:space="preserve"> present controlled ordering of the BiFeO</w:t>
      </w:r>
      <w:r w:rsidRPr="00D970BD">
        <w:rPr>
          <w:vertAlign w:val="subscript"/>
          <w:lang w:val="en-US"/>
        </w:rPr>
        <w:t>3</w:t>
      </w:r>
      <w:r w:rsidRPr="00D970BD">
        <w:rPr>
          <w:lang w:val="en-US"/>
        </w:rPr>
        <w:t xml:space="preserve"> domains, as well as a controlled selectivity between 71° and 109° domain walls, by modifying the substrate termination. </w:t>
      </w:r>
      <w:r>
        <w:rPr>
          <w:lang w:val="en-US"/>
        </w:rPr>
        <w:t>E</w:t>
      </w:r>
      <w:r w:rsidRPr="00D970BD">
        <w:rPr>
          <w:lang w:val="en-US"/>
        </w:rPr>
        <w:t>xperiments on two different substrates, namely SrTiO</w:t>
      </w:r>
      <w:r w:rsidRPr="00D970BD">
        <w:rPr>
          <w:vertAlign w:val="subscript"/>
          <w:lang w:val="en-US"/>
        </w:rPr>
        <w:t>3</w:t>
      </w:r>
      <w:r w:rsidRPr="00D970BD">
        <w:rPr>
          <w:lang w:val="en-US"/>
        </w:rPr>
        <w:t xml:space="preserve"> and TbScO</w:t>
      </w:r>
      <w:r w:rsidRPr="00D970BD">
        <w:rPr>
          <w:vertAlign w:val="subscript"/>
          <w:lang w:val="en-US"/>
        </w:rPr>
        <w:t>3</w:t>
      </w:r>
      <w:r>
        <w:rPr>
          <w:lang w:val="en-US"/>
        </w:rPr>
        <w:t>, strongly indicate</w:t>
      </w:r>
      <w:r w:rsidRPr="00D970BD">
        <w:rPr>
          <w:lang w:val="en-US"/>
        </w:rPr>
        <w:t xml:space="preserve"> that the domain selectivity is determined by the growth dynamics of initial BiFeO</w:t>
      </w:r>
      <w:r w:rsidRPr="00D970BD">
        <w:rPr>
          <w:vertAlign w:val="subscript"/>
          <w:lang w:val="en-US"/>
        </w:rPr>
        <w:t>3</w:t>
      </w:r>
      <w:r w:rsidRPr="00D970BD">
        <w:rPr>
          <w:lang w:val="en-US"/>
        </w:rPr>
        <w:t xml:space="preserve"> layers.</w:t>
      </w:r>
    </w:p>
    <w:p w14:paraId="4E01B348" w14:textId="77777777" w:rsidR="000C61F9" w:rsidRPr="00D970BD" w:rsidRDefault="000C61F9" w:rsidP="00D970BD">
      <w:pPr>
        <w:jc w:val="both"/>
        <w:rPr>
          <w:lang w:val="en-US"/>
        </w:rPr>
      </w:pPr>
      <w:r>
        <w:rPr>
          <w:lang w:val="en-US"/>
        </w:rPr>
        <w:t xml:space="preserve">Within this presentation, I will discus the </w:t>
      </w:r>
      <w:r w:rsidR="00AB60EF">
        <w:rPr>
          <w:lang w:val="en-US"/>
        </w:rPr>
        <w:t xml:space="preserve">substrate treatment, surface termination, growth of </w:t>
      </w:r>
      <w:r w:rsidR="00AB60EF" w:rsidRPr="00D970BD">
        <w:rPr>
          <w:lang w:val="en-US"/>
        </w:rPr>
        <w:t>BiFeO</w:t>
      </w:r>
      <w:r w:rsidR="00AB60EF" w:rsidRPr="00D970BD">
        <w:rPr>
          <w:vertAlign w:val="subscript"/>
          <w:lang w:val="en-US"/>
        </w:rPr>
        <w:t>3</w:t>
      </w:r>
      <w:r w:rsidR="00AB60EF" w:rsidRPr="00D970BD">
        <w:rPr>
          <w:lang w:val="en-US"/>
        </w:rPr>
        <w:t xml:space="preserve"> </w:t>
      </w:r>
      <w:r w:rsidR="00AB60EF">
        <w:rPr>
          <w:lang w:val="en-US"/>
        </w:rPr>
        <w:t>thin films by RHEED controlled PLD, and the resulting domain structure.</w:t>
      </w:r>
    </w:p>
    <w:sectPr w:rsidR="000C61F9" w:rsidRPr="00D970BD" w:rsidSect="00BD1D8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BD"/>
    <w:rsid w:val="000C61F9"/>
    <w:rsid w:val="00933978"/>
    <w:rsid w:val="00AB60EF"/>
    <w:rsid w:val="00BD1D88"/>
    <w:rsid w:val="00D9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33D1FE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0BD"/>
    <w:rPr>
      <w:rFonts w:ascii="Times New Roman" w:eastAsia="MS Mincho" w:hAnsi="Times New Roman" w:cs="Times New Roman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Full">
    <w:name w:val="Authors Full"/>
    <w:basedOn w:val="Normal"/>
    <w:rsid w:val="00D970BD"/>
    <w:rPr>
      <w:i/>
      <w:lang w:val="en-US"/>
    </w:rPr>
  </w:style>
  <w:style w:type="paragraph" w:customStyle="1" w:styleId="Tableofcontents">
    <w:name w:val="Table of contents"/>
    <w:basedOn w:val="Normal"/>
    <w:autoRedefine/>
    <w:rsid w:val="00D970BD"/>
    <w:rPr>
      <w:lang w:val="en-US"/>
    </w:rPr>
  </w:style>
  <w:style w:type="paragraph" w:customStyle="1" w:styleId="Title2">
    <w:name w:val="Title2"/>
    <w:basedOn w:val="Normal"/>
    <w:rsid w:val="00D970BD"/>
    <w:rPr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1192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Rijnders, A.J.H.M. (TNW)</dc:creator>
  <cp:keywords/>
  <dc:description/>
  <cp:lastModifiedBy>Rijnders, A.J.H.M. (TNW)</cp:lastModifiedBy>
  <cp:revision>1</cp:revision>
  <dcterms:created xsi:type="dcterms:W3CDTF">2015-10-07T13:08:00Z</dcterms:created>
  <dcterms:modified xsi:type="dcterms:W3CDTF">2015-10-08T07:16:00Z</dcterms:modified>
</cp:coreProperties>
</file>